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24A" w:rsidRPr="006F124A" w:rsidRDefault="006F124A" w:rsidP="006F124A">
      <w:pPr>
        <w:spacing w:after="0"/>
        <w:jc w:val="center"/>
        <w:rPr>
          <w:rFonts w:ascii="Lucida Calligraphy" w:hAnsi="Lucida Calligraphy"/>
          <w:sz w:val="28"/>
          <w:szCs w:val="28"/>
        </w:rPr>
      </w:pPr>
      <w:r w:rsidRPr="006F124A">
        <w:rPr>
          <w:rFonts w:ascii="Lucida Calligraphy" w:hAnsi="Lucida Calligraphy"/>
          <w:sz w:val="28"/>
          <w:szCs w:val="28"/>
        </w:rPr>
        <w:t>Un borgo sospeso nel tempo tra evo antico e medioevo</w:t>
      </w:r>
    </w:p>
    <w:p w:rsidR="006F124A" w:rsidRPr="006F124A" w:rsidRDefault="006F124A" w:rsidP="006F124A">
      <w:pPr>
        <w:spacing w:after="0"/>
        <w:jc w:val="center"/>
        <w:rPr>
          <w:rFonts w:ascii="Lucida Calligraphy" w:hAnsi="Lucida Calligraphy"/>
          <w:sz w:val="28"/>
          <w:szCs w:val="28"/>
        </w:rPr>
      </w:pPr>
    </w:p>
    <w:p w:rsidR="006F124A" w:rsidRDefault="006F124A" w:rsidP="00F0525A">
      <w:pPr>
        <w:spacing w:after="0"/>
      </w:pPr>
    </w:p>
    <w:p w:rsidR="006F124A" w:rsidRDefault="006F124A" w:rsidP="00F0525A">
      <w:pPr>
        <w:spacing w:after="0"/>
      </w:pPr>
    </w:p>
    <w:p w:rsidR="00F0525A" w:rsidRDefault="00F0525A" w:rsidP="00F0525A">
      <w:pPr>
        <w:spacing w:after="0"/>
      </w:pPr>
      <w:r>
        <w:t xml:space="preserve">Un censimento del 1282 riportava l’esistenza all’interno del castello di 6 nuclei familiari per un totale di circa 30 persone. La popolazione è andata diminuendo sempre più nel corso dei secoli e già nel 1410 si contavano no più di 23 abitanti. Al giorno d’oggi i residenti a Monte </w:t>
      </w:r>
      <w:proofErr w:type="spellStart"/>
      <w:r>
        <w:t>Sperello</w:t>
      </w:r>
      <w:proofErr w:type="spellEnd"/>
      <w:r>
        <w:t xml:space="preserve">  risultano</w:t>
      </w:r>
      <w:r w:rsidR="00FB5E6E">
        <w:t xml:space="preserve"> 26.</w:t>
      </w:r>
    </w:p>
    <w:p w:rsidR="00F0525A" w:rsidRDefault="00F0525A" w:rsidP="00F0525A">
      <w:pPr>
        <w:spacing w:after="0"/>
      </w:pPr>
      <w:r>
        <w:t xml:space="preserve">Oltre al castello, non visitabile per lavori di consolidamento e ristrutturazione in corso </w:t>
      </w:r>
      <w:r w:rsidR="00BA2D7F">
        <w:t xml:space="preserve">da oltre un decennio, </w:t>
      </w:r>
    </w:p>
    <w:p w:rsidR="00BA2D7F" w:rsidRDefault="00BA2D7F" w:rsidP="00F0525A">
      <w:pPr>
        <w:spacing w:after="0"/>
      </w:pPr>
      <w:r>
        <w:t xml:space="preserve">di un certo interesse sono gli interni della chiesa di S. Cristoforo dove sono conservati </w:t>
      </w:r>
      <w:r w:rsidR="00FB5E6E">
        <w:t>tre</w:t>
      </w:r>
      <w:r>
        <w:t xml:space="preserve"> affreschi  del  Dottori</w:t>
      </w:r>
      <w:r w:rsidR="00FB5E6E">
        <w:t xml:space="preserve"> </w:t>
      </w:r>
      <w:r>
        <w:t xml:space="preserve"> realizzati negli anni</w:t>
      </w:r>
      <w:r w:rsidR="00FB5E6E">
        <w:t>1948-49 deve sono raffigurati il traghetto di Gesù, la conversione e il martirio del santo.</w:t>
      </w:r>
    </w:p>
    <w:p w:rsidR="00F0525A" w:rsidRDefault="00F0525A"/>
    <w:p w:rsidR="006F124A" w:rsidRDefault="00CD5E6A" w:rsidP="00F0525A">
      <w:pPr>
        <w:spacing w:after="0"/>
      </w:pPr>
      <w:r>
        <w:t xml:space="preserve"> </w:t>
      </w:r>
    </w:p>
    <w:tbl>
      <w:tblPr>
        <w:tblW w:w="14250" w:type="dxa"/>
        <w:tblCellSpacing w:w="0" w:type="dxa"/>
        <w:tblCellMar>
          <w:left w:w="0" w:type="dxa"/>
          <w:right w:w="0" w:type="dxa"/>
        </w:tblCellMar>
        <w:tblLook w:val="04A0"/>
      </w:tblPr>
      <w:tblGrid>
        <w:gridCol w:w="14250"/>
      </w:tblGrid>
      <w:tr w:rsidR="006F124A" w:rsidRPr="006F124A">
        <w:trPr>
          <w:tblCellSpacing w:w="0" w:type="dxa"/>
        </w:trPr>
        <w:tc>
          <w:tcPr>
            <w:tcW w:w="0" w:type="auto"/>
            <w:vAlign w:val="center"/>
            <w:hideMark/>
          </w:tcPr>
          <w:tbl>
            <w:tblPr>
              <w:tblW w:w="14250" w:type="dxa"/>
              <w:jc w:val="center"/>
              <w:tblCellSpacing w:w="0" w:type="dxa"/>
              <w:tblCellMar>
                <w:left w:w="0" w:type="dxa"/>
                <w:right w:w="0" w:type="dxa"/>
              </w:tblCellMar>
              <w:tblLook w:val="04A0"/>
            </w:tblPr>
            <w:tblGrid>
              <w:gridCol w:w="14244"/>
              <w:gridCol w:w="6"/>
            </w:tblGrid>
            <w:tr w:rsidR="006F124A" w:rsidRPr="006F124A">
              <w:trPr>
                <w:gridAfter w:val="1"/>
                <w:trHeight w:val="570"/>
                <w:tblCellSpacing w:w="0" w:type="dxa"/>
                <w:jc w:val="center"/>
              </w:trPr>
              <w:tc>
                <w:tcPr>
                  <w:tcW w:w="0" w:type="auto"/>
                  <w:vMerge w:val="restart"/>
                  <w:vAlign w:val="center"/>
                  <w:hideMark/>
                </w:tcPr>
                <w:tbl>
                  <w:tblPr>
                    <w:tblW w:w="5000" w:type="pct"/>
                    <w:tblCellSpacing w:w="0" w:type="dxa"/>
                    <w:tblCellMar>
                      <w:top w:w="150" w:type="dxa"/>
                      <w:left w:w="150" w:type="dxa"/>
                      <w:bottom w:w="150" w:type="dxa"/>
                      <w:right w:w="150" w:type="dxa"/>
                    </w:tblCellMar>
                    <w:tblLook w:val="04A0"/>
                  </w:tblPr>
                  <w:tblGrid>
                    <w:gridCol w:w="10794"/>
                    <w:gridCol w:w="3450"/>
                  </w:tblGrid>
                  <w:tr w:rsidR="006F124A" w:rsidRPr="006F124A">
                    <w:trPr>
                      <w:tblCellSpacing w:w="0" w:type="dxa"/>
                    </w:trPr>
                    <w:tc>
                      <w:tcPr>
                        <w:tcW w:w="0" w:type="auto"/>
                        <w:vAlign w:val="center"/>
                        <w:hideMark/>
                      </w:tcPr>
                      <w:p w:rsidR="006F124A" w:rsidRPr="006F124A" w:rsidRDefault="006F124A" w:rsidP="006F124A">
                        <w:pPr>
                          <w:spacing w:before="100" w:beforeAutospacing="1" w:after="100" w:afterAutospacing="1" w:line="240" w:lineRule="auto"/>
                          <w:rPr>
                            <w:rFonts w:ascii="Georgia" w:eastAsia="Times New Roman" w:hAnsi="Georgia" w:cs="Times New Roman"/>
                            <w:color w:val="673218"/>
                            <w:sz w:val="28"/>
                            <w:szCs w:val="28"/>
                            <w:lang w:eastAsia="it-IT"/>
                          </w:rPr>
                        </w:pPr>
                        <w:r w:rsidRPr="006F124A">
                          <w:rPr>
                            <w:rFonts w:ascii="Georgia" w:eastAsia="Times New Roman" w:hAnsi="Georgia" w:cs="Times New Roman"/>
                            <w:b/>
                            <w:bCs/>
                            <w:color w:val="673218"/>
                            <w:sz w:val="28"/>
                            <w:szCs w:val="28"/>
                            <w:lang w:eastAsia="it-IT"/>
                          </w:rPr>
                          <w:t>Il 20 giugno 1858</w:t>
                        </w:r>
                        <w:r w:rsidRPr="006F124A">
                          <w:rPr>
                            <w:rFonts w:ascii="Georgia" w:eastAsia="Times New Roman" w:hAnsi="Georgia" w:cs="Times New Roman"/>
                            <w:color w:val="673218"/>
                            <w:sz w:val="28"/>
                            <w:szCs w:val="28"/>
                            <w:lang w:eastAsia="it-IT"/>
                          </w:rPr>
                          <w:t xml:space="preserve">, a Monte </w:t>
                        </w:r>
                        <w:proofErr w:type="spellStart"/>
                        <w:r w:rsidRPr="006F124A">
                          <w:rPr>
                            <w:rFonts w:ascii="Georgia" w:eastAsia="Times New Roman" w:hAnsi="Georgia" w:cs="Times New Roman"/>
                            <w:color w:val="673218"/>
                            <w:sz w:val="28"/>
                            <w:szCs w:val="28"/>
                            <w:lang w:eastAsia="it-IT"/>
                          </w:rPr>
                          <w:t>Sperello</w:t>
                        </w:r>
                        <w:proofErr w:type="spellEnd"/>
                        <w:r w:rsidRPr="006F124A">
                          <w:rPr>
                            <w:rFonts w:ascii="Georgia" w:eastAsia="Times New Roman" w:hAnsi="Georgia" w:cs="Times New Roman"/>
                            <w:color w:val="673218"/>
                            <w:sz w:val="28"/>
                            <w:szCs w:val="28"/>
                            <w:lang w:eastAsia="it-IT"/>
                          </w:rPr>
                          <w:t xml:space="preserve">, dice il </w:t>
                        </w:r>
                        <w:proofErr w:type="spellStart"/>
                        <w:r w:rsidRPr="006F124A">
                          <w:rPr>
                            <w:rFonts w:ascii="Georgia" w:eastAsia="Times New Roman" w:hAnsi="Georgia" w:cs="Times New Roman"/>
                            <w:color w:val="673218"/>
                            <w:sz w:val="28"/>
                            <w:szCs w:val="28"/>
                            <w:lang w:eastAsia="it-IT"/>
                          </w:rPr>
                          <w:t>Fabretti</w:t>
                        </w:r>
                        <w:proofErr w:type="spellEnd"/>
                        <w:r w:rsidRPr="006F124A">
                          <w:rPr>
                            <w:rFonts w:ascii="Georgia" w:eastAsia="Times New Roman" w:hAnsi="Georgia" w:cs="Times New Roman"/>
                            <w:color w:val="673218"/>
                            <w:sz w:val="28"/>
                            <w:szCs w:val="28"/>
                            <w:lang w:eastAsia="it-IT"/>
                          </w:rPr>
                          <w:t xml:space="preserve">, </w:t>
                        </w:r>
                        <w:r w:rsidRPr="006F124A">
                          <w:rPr>
                            <w:rFonts w:ascii="Georgia" w:eastAsia="Times New Roman" w:hAnsi="Georgia" w:cs="Times New Roman"/>
                            <w:i/>
                            <w:iCs/>
                            <w:color w:val="673218"/>
                            <w:sz w:val="28"/>
                            <w:szCs w:val="28"/>
                            <w:lang w:eastAsia="it-IT"/>
                          </w:rPr>
                          <w:t xml:space="preserve">“mentre i </w:t>
                        </w:r>
                        <w:proofErr w:type="spellStart"/>
                        <w:r w:rsidRPr="006F124A">
                          <w:rPr>
                            <w:rFonts w:ascii="Georgia" w:eastAsia="Times New Roman" w:hAnsi="Georgia" w:cs="Times New Roman"/>
                            <w:i/>
                            <w:iCs/>
                            <w:color w:val="673218"/>
                            <w:sz w:val="28"/>
                            <w:szCs w:val="28"/>
                            <w:lang w:eastAsia="it-IT"/>
                          </w:rPr>
                          <w:t>Massini</w:t>
                        </w:r>
                        <w:proofErr w:type="spellEnd"/>
                        <w:r w:rsidRPr="006F124A">
                          <w:rPr>
                            <w:rFonts w:ascii="Georgia" w:eastAsia="Times New Roman" w:hAnsi="Georgia" w:cs="Times New Roman"/>
                            <w:i/>
                            <w:iCs/>
                            <w:color w:val="673218"/>
                            <w:sz w:val="28"/>
                            <w:szCs w:val="28"/>
                            <w:lang w:eastAsia="it-IT"/>
                          </w:rPr>
                          <w:t xml:space="preserve"> e </w:t>
                        </w:r>
                        <w:proofErr w:type="spellStart"/>
                        <w:r w:rsidRPr="006F124A">
                          <w:rPr>
                            <w:rFonts w:ascii="Georgia" w:eastAsia="Times New Roman" w:hAnsi="Georgia" w:cs="Times New Roman"/>
                            <w:i/>
                            <w:iCs/>
                            <w:color w:val="673218"/>
                            <w:sz w:val="28"/>
                            <w:szCs w:val="28"/>
                            <w:lang w:eastAsia="it-IT"/>
                          </w:rPr>
                          <w:t>Angeletti</w:t>
                        </w:r>
                        <w:proofErr w:type="spellEnd"/>
                        <w:r w:rsidRPr="006F124A">
                          <w:rPr>
                            <w:rFonts w:ascii="Georgia" w:eastAsia="Times New Roman" w:hAnsi="Georgia" w:cs="Times New Roman"/>
                            <w:i/>
                            <w:iCs/>
                            <w:color w:val="673218"/>
                            <w:sz w:val="28"/>
                            <w:szCs w:val="28"/>
                            <w:lang w:eastAsia="it-IT"/>
                          </w:rPr>
                          <w:t xml:space="preserve"> miglioravano la strada poco lungi dalla Chiesina, rinvennero sei urne, una delle quali aveva un mascherone che mi sembrava Giove, l’altra di Medusa con serpenti in testa con iscrizione che sembrava </w:t>
                        </w:r>
                        <w:proofErr w:type="spellStart"/>
                        <w:r w:rsidRPr="006F124A">
                          <w:rPr>
                            <w:rFonts w:ascii="Georgia" w:eastAsia="Times New Roman" w:hAnsi="Georgia" w:cs="Times New Roman"/>
                            <w:i/>
                            <w:iCs/>
                            <w:color w:val="673218"/>
                            <w:sz w:val="28"/>
                            <w:szCs w:val="28"/>
                            <w:lang w:eastAsia="it-IT"/>
                          </w:rPr>
                          <w:t>etrusca…</w:t>
                        </w:r>
                        <w:proofErr w:type="spellEnd"/>
                        <w:r w:rsidRPr="006F124A">
                          <w:rPr>
                            <w:rFonts w:ascii="Georgia" w:eastAsia="Times New Roman" w:hAnsi="Georgia" w:cs="Times New Roman"/>
                            <w:i/>
                            <w:iCs/>
                            <w:color w:val="673218"/>
                            <w:sz w:val="28"/>
                            <w:szCs w:val="28"/>
                            <w:lang w:eastAsia="it-IT"/>
                          </w:rPr>
                          <w:t xml:space="preserve"> Le altre erano urne più piccole per cui si giudicavano una famiglia e si rinvennero in esse frammenti di ossi umani bene accomodati con la testa di </w:t>
                        </w:r>
                        <w:proofErr w:type="spellStart"/>
                        <w:r w:rsidRPr="006F124A">
                          <w:rPr>
                            <w:rFonts w:ascii="Georgia" w:eastAsia="Times New Roman" w:hAnsi="Georgia" w:cs="Times New Roman"/>
                            <w:i/>
                            <w:iCs/>
                            <w:color w:val="673218"/>
                            <w:sz w:val="28"/>
                            <w:szCs w:val="28"/>
                            <w:lang w:eastAsia="it-IT"/>
                          </w:rPr>
                          <w:t>femmina…</w:t>
                        </w:r>
                        <w:proofErr w:type="spellEnd"/>
                        <w:r w:rsidRPr="006F124A">
                          <w:rPr>
                            <w:rFonts w:ascii="Georgia" w:eastAsia="Times New Roman" w:hAnsi="Georgia" w:cs="Times New Roman"/>
                            <w:i/>
                            <w:iCs/>
                            <w:color w:val="673218"/>
                            <w:sz w:val="28"/>
                            <w:szCs w:val="28"/>
                            <w:lang w:eastAsia="it-IT"/>
                          </w:rPr>
                          <w:t xml:space="preserve"> In seguito ne rinvennero delle altre che io non </w:t>
                        </w:r>
                        <w:proofErr w:type="spellStart"/>
                        <w:r w:rsidRPr="006F124A">
                          <w:rPr>
                            <w:rFonts w:ascii="Georgia" w:eastAsia="Times New Roman" w:hAnsi="Georgia" w:cs="Times New Roman"/>
                            <w:i/>
                            <w:iCs/>
                            <w:color w:val="673218"/>
                            <w:sz w:val="28"/>
                            <w:szCs w:val="28"/>
                            <w:lang w:eastAsia="it-IT"/>
                          </w:rPr>
                          <w:t>viddi</w:t>
                        </w:r>
                        <w:proofErr w:type="spellEnd"/>
                        <w:r w:rsidRPr="006F124A">
                          <w:rPr>
                            <w:rFonts w:ascii="Georgia" w:eastAsia="Times New Roman" w:hAnsi="Georgia" w:cs="Times New Roman"/>
                            <w:i/>
                            <w:iCs/>
                            <w:color w:val="673218"/>
                            <w:sz w:val="28"/>
                            <w:szCs w:val="28"/>
                            <w:lang w:eastAsia="it-IT"/>
                          </w:rPr>
                          <w:t xml:space="preserve"> e non seppi cosa significassero”</w:t>
                        </w:r>
                        <w:r w:rsidRPr="006F124A">
                          <w:rPr>
                            <w:rFonts w:ascii="Georgia" w:eastAsia="Times New Roman" w:hAnsi="Georgia" w:cs="Times New Roman"/>
                            <w:color w:val="673218"/>
                            <w:sz w:val="28"/>
                            <w:szCs w:val="28"/>
                            <w:lang w:eastAsia="it-IT"/>
                          </w:rPr>
                          <w:t xml:space="preserve">. </w:t>
                        </w:r>
                        <w:r w:rsidRPr="006F124A">
                          <w:rPr>
                            <w:rFonts w:ascii="Georgia" w:eastAsia="Times New Roman" w:hAnsi="Georgia" w:cs="Times New Roman"/>
                            <w:color w:val="673218"/>
                            <w:sz w:val="28"/>
                            <w:szCs w:val="28"/>
                            <w:lang w:eastAsia="it-IT"/>
                          </w:rPr>
                          <w:br/>
                          <w:t xml:space="preserve">Come sovente accadeva, e accade ancora oggi visite le tante analoghe circostanze, il puro caso restituiva a Monte </w:t>
                        </w:r>
                        <w:proofErr w:type="spellStart"/>
                        <w:r w:rsidRPr="006F124A">
                          <w:rPr>
                            <w:rFonts w:ascii="Georgia" w:eastAsia="Times New Roman" w:hAnsi="Georgia" w:cs="Times New Roman"/>
                            <w:color w:val="673218"/>
                            <w:sz w:val="28"/>
                            <w:szCs w:val="28"/>
                            <w:lang w:eastAsia="it-IT"/>
                          </w:rPr>
                          <w:t>Sperello</w:t>
                        </w:r>
                        <w:proofErr w:type="spellEnd"/>
                        <w:r w:rsidRPr="006F124A">
                          <w:rPr>
                            <w:rFonts w:ascii="Georgia" w:eastAsia="Times New Roman" w:hAnsi="Georgia" w:cs="Times New Roman"/>
                            <w:color w:val="673218"/>
                            <w:sz w:val="28"/>
                            <w:szCs w:val="28"/>
                            <w:lang w:eastAsia="it-IT"/>
                          </w:rPr>
                          <w:t xml:space="preserve"> un pezzo importante del suo passato forse più remoto. Il ritrovamento delle urne e del “sepolcreto” è infatti la prova certa della presenza di un insediamento umano in loco fin </w:t>
                        </w:r>
                        <w:r w:rsidRPr="006F124A">
                          <w:rPr>
                            <w:rFonts w:ascii="Georgia" w:eastAsia="Times New Roman" w:hAnsi="Georgia" w:cs="Times New Roman"/>
                            <w:b/>
                            <w:bCs/>
                            <w:color w:val="673218"/>
                            <w:sz w:val="28"/>
                            <w:szCs w:val="28"/>
                            <w:lang w:eastAsia="it-IT"/>
                          </w:rPr>
                          <w:t>dal periodo etrusco</w:t>
                        </w:r>
                        <w:r w:rsidRPr="006F124A">
                          <w:rPr>
                            <w:rFonts w:ascii="Georgia" w:eastAsia="Times New Roman" w:hAnsi="Georgia" w:cs="Times New Roman"/>
                            <w:color w:val="673218"/>
                            <w:sz w:val="28"/>
                            <w:szCs w:val="28"/>
                            <w:lang w:eastAsia="it-IT"/>
                          </w:rPr>
                          <w:t xml:space="preserve">. Questa, con buona approssimazione, si può ascrivere al </w:t>
                        </w:r>
                        <w:r w:rsidRPr="006F124A">
                          <w:rPr>
                            <w:rFonts w:ascii="Georgia" w:eastAsia="Times New Roman" w:hAnsi="Georgia" w:cs="Times New Roman"/>
                            <w:b/>
                            <w:bCs/>
                            <w:color w:val="673218"/>
                            <w:sz w:val="28"/>
                            <w:szCs w:val="28"/>
                            <w:lang w:eastAsia="it-IT"/>
                          </w:rPr>
                          <w:t>periodo compreso tra il IV secolo e i primi decenni del III avanti Cristo</w:t>
                        </w:r>
                        <w:r w:rsidRPr="006F124A">
                          <w:rPr>
                            <w:rFonts w:ascii="Georgia" w:eastAsia="Times New Roman" w:hAnsi="Georgia" w:cs="Times New Roman"/>
                            <w:color w:val="673218"/>
                            <w:sz w:val="28"/>
                            <w:szCs w:val="28"/>
                            <w:lang w:eastAsia="it-IT"/>
                          </w:rPr>
                          <w:t xml:space="preserve">. </w:t>
                        </w:r>
                        <w:r w:rsidRPr="006F124A">
                          <w:rPr>
                            <w:rFonts w:ascii="Georgia" w:eastAsia="Times New Roman" w:hAnsi="Georgia" w:cs="Times New Roman"/>
                            <w:color w:val="673218"/>
                            <w:sz w:val="28"/>
                            <w:szCs w:val="28"/>
                            <w:lang w:eastAsia="it-IT"/>
                          </w:rPr>
                          <w:br/>
                          <w:t>Le discrete potenzialità difensive offerte dalle sommità delle colline (la posizione dominante sulla piana di Magione permettevano un agile difesa) , la fertilità e la relativa facilità di messa a coltura dei terreni immediatamente ai piedi di esse, la presenza di un “serbatoio alimentare” per quello che concerne la fauna ittica, come il Lago Trasimeno, erano elementi non certo trascurabili per chi avrebbe voluto insediarsi nella zona.</w:t>
                        </w:r>
                      </w:p>
                      <w:p w:rsidR="006F124A" w:rsidRPr="006F124A" w:rsidRDefault="006F124A" w:rsidP="006F124A">
                        <w:pPr>
                          <w:spacing w:before="100" w:beforeAutospacing="1" w:after="100" w:afterAutospacing="1" w:line="240" w:lineRule="auto"/>
                          <w:rPr>
                            <w:rFonts w:ascii="Georgia" w:eastAsia="Times New Roman" w:hAnsi="Georgia" w:cs="Times New Roman"/>
                            <w:color w:val="673218"/>
                            <w:sz w:val="28"/>
                            <w:szCs w:val="28"/>
                            <w:lang w:eastAsia="it-IT"/>
                          </w:rPr>
                        </w:pPr>
                        <w:r w:rsidRPr="006F124A">
                          <w:rPr>
                            <w:rFonts w:ascii="Georgia" w:eastAsia="Times New Roman" w:hAnsi="Georgia" w:cs="Times New Roman"/>
                            <w:b/>
                            <w:bCs/>
                            <w:color w:val="673218"/>
                            <w:sz w:val="28"/>
                            <w:szCs w:val="28"/>
                            <w:lang w:eastAsia="it-IT"/>
                          </w:rPr>
                          <w:t>Dopo la conquista Romana dell’intera penisola italiana</w:t>
                        </w:r>
                        <w:r w:rsidRPr="006F124A">
                          <w:rPr>
                            <w:rFonts w:ascii="Georgia" w:eastAsia="Times New Roman" w:hAnsi="Georgia" w:cs="Times New Roman"/>
                            <w:color w:val="673218"/>
                            <w:sz w:val="28"/>
                            <w:szCs w:val="28"/>
                            <w:lang w:eastAsia="it-IT"/>
                          </w:rPr>
                          <w:t xml:space="preserve"> le necessità difensive scemarono e comparse un insediamento rurale sparso con le fattorie in prossimità o al centro dei campi da lavorare. </w:t>
                        </w:r>
                      </w:p>
                      <w:p w:rsidR="006F124A" w:rsidRPr="006F124A" w:rsidRDefault="006F124A" w:rsidP="006F124A">
                        <w:pPr>
                          <w:spacing w:before="100" w:beforeAutospacing="1" w:after="100" w:afterAutospacing="1" w:line="240" w:lineRule="auto"/>
                          <w:rPr>
                            <w:rFonts w:ascii="Georgia" w:eastAsia="Times New Roman" w:hAnsi="Georgia" w:cs="Times New Roman"/>
                            <w:color w:val="673218"/>
                            <w:sz w:val="28"/>
                            <w:szCs w:val="28"/>
                            <w:lang w:eastAsia="it-IT"/>
                          </w:rPr>
                        </w:pPr>
                        <w:r w:rsidRPr="006F124A">
                          <w:rPr>
                            <w:rFonts w:ascii="Georgia" w:eastAsia="Times New Roman" w:hAnsi="Georgia" w:cs="Times New Roman"/>
                            <w:color w:val="673218"/>
                            <w:sz w:val="28"/>
                            <w:szCs w:val="28"/>
                            <w:lang w:eastAsia="it-IT"/>
                          </w:rPr>
                          <w:t xml:space="preserve">Monte </w:t>
                        </w:r>
                        <w:proofErr w:type="spellStart"/>
                        <w:r w:rsidRPr="006F124A">
                          <w:rPr>
                            <w:rFonts w:ascii="Georgia" w:eastAsia="Times New Roman" w:hAnsi="Georgia" w:cs="Times New Roman"/>
                            <w:color w:val="673218"/>
                            <w:sz w:val="28"/>
                            <w:szCs w:val="28"/>
                            <w:lang w:eastAsia="it-IT"/>
                          </w:rPr>
                          <w:t>Sperello</w:t>
                        </w:r>
                        <w:proofErr w:type="spellEnd"/>
                        <w:r w:rsidRPr="006F124A">
                          <w:rPr>
                            <w:rFonts w:ascii="Georgia" w:eastAsia="Times New Roman" w:hAnsi="Georgia" w:cs="Times New Roman"/>
                            <w:color w:val="673218"/>
                            <w:sz w:val="28"/>
                            <w:szCs w:val="28"/>
                            <w:lang w:eastAsia="it-IT"/>
                          </w:rPr>
                          <w:t xml:space="preserve">, pur con un passato di diversi secoli, </w:t>
                        </w:r>
                        <w:r w:rsidRPr="006F124A">
                          <w:rPr>
                            <w:rFonts w:ascii="Georgia" w:eastAsia="Times New Roman" w:hAnsi="Georgia" w:cs="Times New Roman"/>
                            <w:b/>
                            <w:bCs/>
                            <w:color w:val="673218"/>
                            <w:sz w:val="28"/>
                            <w:szCs w:val="28"/>
                            <w:lang w:eastAsia="it-IT"/>
                          </w:rPr>
                          <w:t>si affaccia verosimilmente al medioevo</w:t>
                        </w:r>
                        <w:r w:rsidRPr="006F124A">
                          <w:rPr>
                            <w:rFonts w:ascii="Georgia" w:eastAsia="Times New Roman" w:hAnsi="Georgia" w:cs="Times New Roman"/>
                            <w:color w:val="673218"/>
                            <w:sz w:val="28"/>
                            <w:szCs w:val="28"/>
                            <w:lang w:eastAsia="it-IT"/>
                          </w:rPr>
                          <w:t xml:space="preserve"> come un centro di piccole dimensioni e, forse, con una crisi d’identità abbastanza acuta. Le invasioni barbariche e soprattutto la conquista longobarda riproposero con forza quelle esigenze difensive che l’età imperiale aveva fatto scemare quasi completamente.</w:t>
                        </w:r>
                      </w:p>
                      <w:p w:rsidR="006F124A" w:rsidRPr="006F124A" w:rsidRDefault="006F124A" w:rsidP="006F124A">
                        <w:pPr>
                          <w:spacing w:before="100" w:beforeAutospacing="1" w:after="100" w:afterAutospacing="1" w:line="240" w:lineRule="auto"/>
                          <w:rPr>
                            <w:rFonts w:ascii="Georgia" w:eastAsia="Times New Roman" w:hAnsi="Georgia" w:cs="Times New Roman"/>
                            <w:color w:val="673218"/>
                            <w:sz w:val="28"/>
                            <w:szCs w:val="28"/>
                            <w:lang w:eastAsia="it-IT"/>
                          </w:rPr>
                        </w:pPr>
                        <w:r w:rsidRPr="006F124A">
                          <w:rPr>
                            <w:rFonts w:ascii="Georgia" w:eastAsia="Times New Roman" w:hAnsi="Georgia" w:cs="Times New Roman"/>
                            <w:color w:val="673218"/>
                            <w:sz w:val="28"/>
                            <w:szCs w:val="28"/>
                            <w:lang w:eastAsia="it-IT"/>
                          </w:rPr>
                          <w:lastRenderedPageBreak/>
                          <w:t xml:space="preserve">Monte </w:t>
                        </w:r>
                        <w:proofErr w:type="spellStart"/>
                        <w:r w:rsidRPr="006F124A">
                          <w:rPr>
                            <w:rFonts w:ascii="Georgia" w:eastAsia="Times New Roman" w:hAnsi="Georgia" w:cs="Times New Roman"/>
                            <w:color w:val="673218"/>
                            <w:sz w:val="28"/>
                            <w:szCs w:val="28"/>
                            <w:lang w:eastAsia="it-IT"/>
                          </w:rPr>
                          <w:t>Sperello</w:t>
                        </w:r>
                        <w:proofErr w:type="spellEnd"/>
                        <w:r w:rsidRPr="006F124A">
                          <w:rPr>
                            <w:rFonts w:ascii="Georgia" w:eastAsia="Times New Roman" w:hAnsi="Georgia" w:cs="Times New Roman"/>
                            <w:color w:val="673218"/>
                            <w:sz w:val="28"/>
                            <w:szCs w:val="28"/>
                            <w:lang w:eastAsia="it-IT"/>
                          </w:rPr>
                          <w:t xml:space="preserve"> faceva parte della linea di difesa Bizantina contro l’attacco dei Longobardi messa a punto da parte dell’amministrazione militare di Perugia. Tal situazione conferirebbe una qualche ragione d’essere anche alla leggenda della fondazione di Monte </w:t>
                        </w:r>
                        <w:proofErr w:type="spellStart"/>
                        <w:r w:rsidRPr="006F124A">
                          <w:rPr>
                            <w:rFonts w:ascii="Georgia" w:eastAsia="Times New Roman" w:hAnsi="Georgia" w:cs="Times New Roman"/>
                            <w:color w:val="673218"/>
                            <w:sz w:val="28"/>
                            <w:szCs w:val="28"/>
                            <w:lang w:eastAsia="it-IT"/>
                          </w:rPr>
                          <w:t>Sperello</w:t>
                        </w:r>
                        <w:proofErr w:type="spellEnd"/>
                        <w:r w:rsidRPr="006F124A">
                          <w:rPr>
                            <w:rFonts w:ascii="Georgia" w:eastAsia="Times New Roman" w:hAnsi="Georgia" w:cs="Times New Roman"/>
                            <w:color w:val="673218"/>
                            <w:sz w:val="28"/>
                            <w:szCs w:val="28"/>
                            <w:lang w:eastAsia="it-IT"/>
                          </w:rPr>
                          <w:t xml:space="preserve"> da parte di </w:t>
                        </w:r>
                        <w:r w:rsidRPr="006F124A">
                          <w:rPr>
                            <w:rFonts w:ascii="Georgia" w:eastAsia="Times New Roman" w:hAnsi="Georgia" w:cs="Times New Roman"/>
                            <w:b/>
                            <w:bCs/>
                            <w:color w:val="673218"/>
                            <w:sz w:val="28"/>
                            <w:szCs w:val="28"/>
                            <w:lang w:eastAsia="it-IT"/>
                          </w:rPr>
                          <w:t xml:space="preserve">Bernardo </w:t>
                        </w:r>
                        <w:proofErr w:type="spellStart"/>
                        <w:r w:rsidRPr="006F124A">
                          <w:rPr>
                            <w:rFonts w:ascii="Georgia" w:eastAsia="Times New Roman" w:hAnsi="Georgia" w:cs="Times New Roman"/>
                            <w:b/>
                            <w:bCs/>
                            <w:color w:val="673218"/>
                            <w:sz w:val="28"/>
                            <w:szCs w:val="28"/>
                            <w:lang w:eastAsia="it-IT"/>
                          </w:rPr>
                          <w:t>Montesperelli</w:t>
                        </w:r>
                        <w:proofErr w:type="spellEnd"/>
                        <w:r w:rsidRPr="006F124A">
                          <w:rPr>
                            <w:rFonts w:ascii="Georgia" w:eastAsia="Times New Roman" w:hAnsi="Georgia" w:cs="Times New Roman"/>
                            <w:b/>
                            <w:bCs/>
                            <w:color w:val="673218"/>
                            <w:sz w:val="28"/>
                            <w:szCs w:val="28"/>
                            <w:lang w:eastAsia="it-IT"/>
                          </w:rPr>
                          <w:t xml:space="preserve"> nel 608</w:t>
                        </w:r>
                        <w:r w:rsidRPr="006F124A">
                          <w:rPr>
                            <w:rFonts w:ascii="Georgia" w:eastAsia="Times New Roman" w:hAnsi="Georgia" w:cs="Times New Roman"/>
                            <w:color w:val="673218"/>
                            <w:sz w:val="28"/>
                            <w:szCs w:val="28"/>
                            <w:lang w:eastAsia="it-IT"/>
                          </w:rPr>
                          <w:t>.</w:t>
                        </w:r>
                      </w:p>
                      <w:p w:rsidR="006F124A" w:rsidRPr="006F124A" w:rsidRDefault="006F124A" w:rsidP="006F124A">
                        <w:pPr>
                          <w:spacing w:before="100" w:beforeAutospacing="1" w:after="100" w:afterAutospacing="1" w:line="240" w:lineRule="auto"/>
                          <w:rPr>
                            <w:rFonts w:ascii="Georgia" w:eastAsia="Times New Roman" w:hAnsi="Georgia" w:cs="Times New Roman"/>
                            <w:color w:val="673218"/>
                            <w:sz w:val="28"/>
                            <w:szCs w:val="28"/>
                            <w:lang w:eastAsia="it-IT"/>
                          </w:rPr>
                        </w:pPr>
                        <w:r w:rsidRPr="006F124A">
                          <w:rPr>
                            <w:rFonts w:ascii="Georgia" w:eastAsia="Times New Roman" w:hAnsi="Georgia" w:cs="Times New Roman"/>
                            <w:color w:val="673218"/>
                            <w:sz w:val="28"/>
                            <w:szCs w:val="28"/>
                            <w:lang w:eastAsia="it-IT"/>
                          </w:rPr>
                          <w:t xml:space="preserve">Con la costituzione dell’Impero carolingio, Monte </w:t>
                        </w:r>
                        <w:proofErr w:type="spellStart"/>
                        <w:r w:rsidRPr="006F124A">
                          <w:rPr>
                            <w:rFonts w:ascii="Georgia" w:eastAsia="Times New Roman" w:hAnsi="Georgia" w:cs="Times New Roman"/>
                            <w:color w:val="673218"/>
                            <w:sz w:val="28"/>
                            <w:szCs w:val="28"/>
                            <w:lang w:eastAsia="it-IT"/>
                          </w:rPr>
                          <w:t>Sperello</w:t>
                        </w:r>
                        <w:proofErr w:type="spellEnd"/>
                        <w:r w:rsidRPr="006F124A">
                          <w:rPr>
                            <w:rFonts w:ascii="Georgia" w:eastAsia="Times New Roman" w:hAnsi="Georgia" w:cs="Times New Roman"/>
                            <w:color w:val="673218"/>
                            <w:sz w:val="28"/>
                            <w:szCs w:val="28"/>
                            <w:lang w:eastAsia="it-IT"/>
                          </w:rPr>
                          <w:t xml:space="preserve"> divenne, quasi sicuramente, una proprietà imperiale, tant’è che nel </w:t>
                        </w:r>
                        <w:r w:rsidRPr="006F124A">
                          <w:rPr>
                            <w:rFonts w:ascii="Georgia" w:eastAsia="Times New Roman" w:hAnsi="Georgia" w:cs="Times New Roman"/>
                            <w:b/>
                            <w:bCs/>
                            <w:color w:val="673218"/>
                            <w:sz w:val="28"/>
                            <w:szCs w:val="28"/>
                            <w:lang w:eastAsia="it-IT"/>
                          </w:rPr>
                          <w:t>997</w:t>
                        </w:r>
                        <w:r w:rsidRPr="006F124A">
                          <w:rPr>
                            <w:rFonts w:ascii="Georgia" w:eastAsia="Times New Roman" w:hAnsi="Georgia" w:cs="Times New Roman"/>
                            <w:color w:val="673218"/>
                            <w:sz w:val="28"/>
                            <w:szCs w:val="28"/>
                            <w:lang w:eastAsia="it-IT"/>
                          </w:rPr>
                          <w:t xml:space="preserve"> lo si vede donato da </w:t>
                        </w:r>
                        <w:r w:rsidRPr="006F124A">
                          <w:rPr>
                            <w:rFonts w:ascii="Georgia" w:eastAsia="Times New Roman" w:hAnsi="Georgia" w:cs="Times New Roman"/>
                            <w:b/>
                            <w:bCs/>
                            <w:color w:val="673218"/>
                            <w:sz w:val="28"/>
                            <w:szCs w:val="28"/>
                            <w:lang w:eastAsia="it-IT"/>
                          </w:rPr>
                          <w:t>Ottone III</w:t>
                        </w:r>
                        <w:r w:rsidRPr="006F124A">
                          <w:rPr>
                            <w:rFonts w:ascii="Georgia" w:eastAsia="Times New Roman" w:hAnsi="Georgia" w:cs="Times New Roman"/>
                            <w:color w:val="673218"/>
                            <w:sz w:val="28"/>
                            <w:szCs w:val="28"/>
                            <w:lang w:eastAsia="it-IT"/>
                          </w:rPr>
                          <w:t xml:space="preserve"> al monastero benedettino di San Gennaro Di </w:t>
                        </w:r>
                        <w:proofErr w:type="spellStart"/>
                        <w:r w:rsidRPr="006F124A">
                          <w:rPr>
                            <w:rFonts w:ascii="Georgia" w:eastAsia="Times New Roman" w:hAnsi="Georgia" w:cs="Times New Roman"/>
                            <w:color w:val="673218"/>
                            <w:sz w:val="28"/>
                            <w:szCs w:val="28"/>
                            <w:lang w:eastAsia="it-IT"/>
                          </w:rPr>
                          <w:t>Campoleone</w:t>
                        </w:r>
                        <w:proofErr w:type="spellEnd"/>
                        <w:r w:rsidRPr="006F124A">
                          <w:rPr>
                            <w:rFonts w:ascii="Georgia" w:eastAsia="Times New Roman" w:hAnsi="Georgia" w:cs="Times New Roman"/>
                            <w:color w:val="673218"/>
                            <w:sz w:val="28"/>
                            <w:szCs w:val="28"/>
                            <w:lang w:eastAsia="it-IT"/>
                          </w:rPr>
                          <w:t xml:space="preserve">, l’attuale </w:t>
                        </w:r>
                        <w:proofErr w:type="spellStart"/>
                        <w:r w:rsidRPr="006F124A">
                          <w:rPr>
                            <w:rFonts w:ascii="Georgia" w:eastAsia="Times New Roman" w:hAnsi="Georgia" w:cs="Times New Roman"/>
                            <w:color w:val="673218"/>
                            <w:sz w:val="28"/>
                            <w:szCs w:val="28"/>
                            <w:lang w:eastAsia="it-IT"/>
                          </w:rPr>
                          <w:t>Capolona</w:t>
                        </w:r>
                        <w:proofErr w:type="spellEnd"/>
                        <w:r w:rsidRPr="006F124A">
                          <w:rPr>
                            <w:rFonts w:ascii="Georgia" w:eastAsia="Times New Roman" w:hAnsi="Georgia" w:cs="Times New Roman"/>
                            <w:color w:val="673218"/>
                            <w:sz w:val="28"/>
                            <w:szCs w:val="28"/>
                            <w:lang w:eastAsia="it-IT"/>
                          </w:rPr>
                          <w:t xml:space="preserve"> vicino ad Arezzo. </w:t>
                        </w:r>
                      </w:p>
                      <w:p w:rsidR="006F124A" w:rsidRPr="006F124A" w:rsidRDefault="006F124A" w:rsidP="006F124A">
                        <w:pPr>
                          <w:spacing w:before="100" w:beforeAutospacing="1" w:after="100" w:afterAutospacing="1" w:line="240" w:lineRule="auto"/>
                          <w:rPr>
                            <w:rFonts w:ascii="Georgia" w:eastAsia="Times New Roman" w:hAnsi="Georgia" w:cs="Times New Roman"/>
                            <w:color w:val="673218"/>
                            <w:sz w:val="28"/>
                            <w:szCs w:val="28"/>
                            <w:lang w:eastAsia="it-IT"/>
                          </w:rPr>
                        </w:pPr>
                        <w:r w:rsidRPr="006F124A">
                          <w:rPr>
                            <w:rFonts w:ascii="Georgia" w:eastAsia="Times New Roman" w:hAnsi="Georgia" w:cs="Times New Roman"/>
                            <w:b/>
                            <w:bCs/>
                            <w:color w:val="673218"/>
                            <w:sz w:val="28"/>
                            <w:szCs w:val="28"/>
                            <w:lang w:eastAsia="it-IT"/>
                          </w:rPr>
                          <w:t>Nel X secolo</w:t>
                        </w:r>
                        <w:r w:rsidRPr="006F124A">
                          <w:rPr>
                            <w:rFonts w:ascii="Georgia" w:eastAsia="Times New Roman" w:hAnsi="Georgia" w:cs="Times New Roman"/>
                            <w:color w:val="673218"/>
                            <w:sz w:val="28"/>
                            <w:szCs w:val="28"/>
                            <w:lang w:eastAsia="it-IT"/>
                          </w:rPr>
                          <w:t xml:space="preserve"> iniziava l’affermarsi del Comune cittadino, la consorteria nobiliare tendeva ad inglobare la feudalità, non in termini di conquista violenta ma pacifica. Questo ingresso non violento da parte della feudalità minore dette anche “sommissioni”, richiedeva contropartite materiali. Si cedono allora alla città alcuni beni che poi andranno a comporre una sorta di patrimonio originario della stessa e se ne trattengo altri che, proprio per la messa in comune dei precedenti, rimangono esclusivo appannaggio del proprietario il quale, spesso, continua ad esercitarvi signoria. Se si pensa ai </w:t>
                        </w:r>
                        <w:r w:rsidRPr="006F124A">
                          <w:rPr>
                            <w:rFonts w:ascii="Georgia" w:eastAsia="Times New Roman" w:hAnsi="Georgia" w:cs="Times New Roman"/>
                            <w:b/>
                            <w:bCs/>
                            <w:color w:val="673218"/>
                            <w:sz w:val="28"/>
                            <w:szCs w:val="28"/>
                            <w:lang w:eastAsia="it-IT"/>
                          </w:rPr>
                          <w:t>MONTESPERELLI</w:t>
                        </w:r>
                        <w:r w:rsidRPr="006F124A">
                          <w:rPr>
                            <w:rFonts w:ascii="Georgia" w:eastAsia="Times New Roman" w:hAnsi="Georgia" w:cs="Times New Roman"/>
                            <w:color w:val="673218"/>
                            <w:sz w:val="28"/>
                            <w:szCs w:val="28"/>
                            <w:lang w:eastAsia="it-IT"/>
                          </w:rPr>
                          <w:t xml:space="preserve"> nel periodo a cavallo tra XI e XII secolo come componenti della piccola nobiltà rurale in ascesa e si tiene conto della rivendicazione avutasi nel 1200 di proprietà terriera comunale nella zona di Monte </w:t>
                        </w:r>
                        <w:proofErr w:type="spellStart"/>
                        <w:r w:rsidRPr="006F124A">
                          <w:rPr>
                            <w:rFonts w:ascii="Georgia" w:eastAsia="Times New Roman" w:hAnsi="Georgia" w:cs="Times New Roman"/>
                            <w:color w:val="673218"/>
                            <w:sz w:val="28"/>
                            <w:szCs w:val="28"/>
                            <w:lang w:eastAsia="it-IT"/>
                          </w:rPr>
                          <w:t>Sperello</w:t>
                        </w:r>
                        <w:proofErr w:type="spellEnd"/>
                        <w:r w:rsidRPr="006F124A">
                          <w:rPr>
                            <w:rFonts w:ascii="Georgia" w:eastAsia="Times New Roman" w:hAnsi="Georgia" w:cs="Times New Roman"/>
                            <w:color w:val="673218"/>
                            <w:sz w:val="28"/>
                            <w:szCs w:val="28"/>
                            <w:lang w:eastAsia="it-IT"/>
                          </w:rPr>
                          <w:t xml:space="preserve">, diviene plausibile pensare </w:t>
                        </w:r>
                        <w:r w:rsidRPr="006F124A">
                          <w:rPr>
                            <w:rFonts w:ascii="Georgia" w:eastAsia="Times New Roman" w:hAnsi="Georgia" w:cs="Times New Roman"/>
                            <w:b/>
                            <w:bCs/>
                            <w:color w:val="673218"/>
                            <w:sz w:val="28"/>
                            <w:szCs w:val="28"/>
                            <w:lang w:eastAsia="it-IT"/>
                          </w:rPr>
                          <w:t>all’ingresso di costoro nell’oligarchia cittadina tramite il meccanismo suddetto</w:t>
                        </w:r>
                        <w:r w:rsidRPr="006F124A">
                          <w:rPr>
                            <w:rFonts w:ascii="Georgia" w:eastAsia="Times New Roman" w:hAnsi="Georgia" w:cs="Times New Roman"/>
                            <w:color w:val="673218"/>
                            <w:sz w:val="28"/>
                            <w:szCs w:val="28"/>
                            <w:lang w:eastAsia="it-IT"/>
                          </w:rPr>
                          <w:t>.</w:t>
                        </w:r>
                      </w:p>
                      <w:p w:rsidR="006F124A" w:rsidRPr="006F124A" w:rsidRDefault="006F124A" w:rsidP="006F124A">
                        <w:pPr>
                          <w:spacing w:before="100" w:beforeAutospacing="1" w:after="100" w:afterAutospacing="1" w:line="240" w:lineRule="auto"/>
                          <w:rPr>
                            <w:rFonts w:ascii="Georgia" w:eastAsia="Times New Roman" w:hAnsi="Georgia" w:cs="Times New Roman"/>
                            <w:color w:val="673218"/>
                            <w:sz w:val="28"/>
                            <w:szCs w:val="28"/>
                            <w:lang w:eastAsia="it-IT"/>
                          </w:rPr>
                        </w:pPr>
                        <w:r w:rsidRPr="006F124A">
                          <w:rPr>
                            <w:rFonts w:ascii="Georgia" w:eastAsia="Times New Roman" w:hAnsi="Georgia" w:cs="Times New Roman"/>
                            <w:color w:val="673218"/>
                            <w:sz w:val="28"/>
                            <w:szCs w:val="28"/>
                            <w:lang w:eastAsia="it-IT"/>
                          </w:rPr>
                          <w:t>Si viene a creare</w:t>
                        </w:r>
                        <w:r w:rsidRPr="006F124A">
                          <w:rPr>
                            <w:rFonts w:ascii="Georgia" w:eastAsia="Times New Roman" w:hAnsi="Georgia" w:cs="Times New Roman"/>
                            <w:b/>
                            <w:bCs/>
                            <w:color w:val="673218"/>
                            <w:sz w:val="28"/>
                            <w:szCs w:val="28"/>
                            <w:lang w:eastAsia="it-IT"/>
                          </w:rPr>
                          <w:t xml:space="preserve"> tra la metà del secolo XIII e la prima del XV</w:t>
                        </w:r>
                        <w:r w:rsidRPr="006F124A">
                          <w:rPr>
                            <w:rFonts w:ascii="Georgia" w:eastAsia="Times New Roman" w:hAnsi="Georgia" w:cs="Times New Roman"/>
                            <w:color w:val="673218"/>
                            <w:sz w:val="28"/>
                            <w:szCs w:val="28"/>
                            <w:lang w:eastAsia="it-IT"/>
                          </w:rPr>
                          <w:t xml:space="preserve"> una sorta di crisi d’identità del centro di Monte </w:t>
                        </w:r>
                        <w:proofErr w:type="spellStart"/>
                        <w:r w:rsidRPr="006F124A">
                          <w:rPr>
                            <w:rFonts w:ascii="Georgia" w:eastAsia="Times New Roman" w:hAnsi="Georgia" w:cs="Times New Roman"/>
                            <w:color w:val="673218"/>
                            <w:sz w:val="28"/>
                            <w:szCs w:val="28"/>
                            <w:lang w:eastAsia="it-IT"/>
                          </w:rPr>
                          <w:t>Sperello</w:t>
                        </w:r>
                        <w:proofErr w:type="spellEnd"/>
                        <w:r w:rsidRPr="006F124A">
                          <w:rPr>
                            <w:rFonts w:ascii="Georgia" w:eastAsia="Times New Roman" w:hAnsi="Georgia" w:cs="Times New Roman"/>
                            <w:color w:val="673218"/>
                            <w:sz w:val="28"/>
                            <w:szCs w:val="28"/>
                            <w:lang w:eastAsia="it-IT"/>
                          </w:rPr>
                          <w:t xml:space="preserve"> che si esplica nel trovarlo definito a volte </w:t>
                        </w:r>
                        <w:r w:rsidRPr="006F124A">
                          <w:rPr>
                            <w:rFonts w:ascii="Georgia" w:eastAsia="Times New Roman" w:hAnsi="Georgia" w:cs="Times New Roman"/>
                            <w:i/>
                            <w:iCs/>
                            <w:color w:val="673218"/>
                            <w:sz w:val="28"/>
                            <w:szCs w:val="28"/>
                            <w:lang w:eastAsia="it-IT"/>
                          </w:rPr>
                          <w:t>Villa</w:t>
                        </w:r>
                        <w:r w:rsidRPr="006F124A">
                          <w:rPr>
                            <w:rFonts w:ascii="Georgia" w:eastAsia="Times New Roman" w:hAnsi="Georgia" w:cs="Times New Roman"/>
                            <w:color w:val="673218"/>
                            <w:sz w:val="28"/>
                            <w:szCs w:val="28"/>
                            <w:lang w:eastAsia="it-IT"/>
                          </w:rPr>
                          <w:t xml:space="preserve"> e a volte</w:t>
                        </w:r>
                        <w:r w:rsidRPr="006F124A">
                          <w:rPr>
                            <w:rFonts w:ascii="Georgia" w:eastAsia="Times New Roman" w:hAnsi="Georgia" w:cs="Times New Roman"/>
                            <w:i/>
                            <w:iCs/>
                            <w:color w:val="673218"/>
                            <w:sz w:val="28"/>
                            <w:szCs w:val="28"/>
                            <w:lang w:eastAsia="it-IT"/>
                          </w:rPr>
                          <w:t xml:space="preserve"> </w:t>
                        </w:r>
                        <w:proofErr w:type="spellStart"/>
                        <w:r w:rsidRPr="006F124A">
                          <w:rPr>
                            <w:rFonts w:ascii="Georgia" w:eastAsia="Times New Roman" w:hAnsi="Georgia" w:cs="Times New Roman"/>
                            <w:i/>
                            <w:iCs/>
                            <w:color w:val="673218"/>
                            <w:sz w:val="28"/>
                            <w:szCs w:val="28"/>
                            <w:lang w:eastAsia="it-IT"/>
                          </w:rPr>
                          <w:t>Castrum</w:t>
                        </w:r>
                        <w:proofErr w:type="spellEnd"/>
                        <w:r w:rsidRPr="006F124A">
                          <w:rPr>
                            <w:rFonts w:ascii="Georgia" w:eastAsia="Times New Roman" w:hAnsi="Georgia" w:cs="Times New Roman"/>
                            <w:color w:val="673218"/>
                            <w:sz w:val="28"/>
                            <w:szCs w:val="28"/>
                            <w:lang w:eastAsia="it-IT"/>
                          </w:rPr>
                          <w:t xml:space="preserve">. Questa situazione, abbastanza anomala, doveva sanarsi sul finire del secolo XV quando, dopo la denominazione di </w:t>
                        </w:r>
                        <w:proofErr w:type="spellStart"/>
                        <w:r w:rsidRPr="006F124A">
                          <w:rPr>
                            <w:rFonts w:ascii="Georgia" w:eastAsia="Times New Roman" w:hAnsi="Georgia" w:cs="Times New Roman"/>
                            <w:i/>
                            <w:iCs/>
                            <w:color w:val="673218"/>
                            <w:sz w:val="28"/>
                            <w:szCs w:val="28"/>
                            <w:lang w:eastAsia="it-IT"/>
                          </w:rPr>
                          <w:t>Castrum</w:t>
                        </w:r>
                        <w:proofErr w:type="spellEnd"/>
                        <w:r w:rsidRPr="006F124A">
                          <w:rPr>
                            <w:rFonts w:ascii="Georgia" w:eastAsia="Times New Roman" w:hAnsi="Georgia" w:cs="Times New Roman"/>
                            <w:color w:val="673218"/>
                            <w:sz w:val="28"/>
                            <w:szCs w:val="28"/>
                            <w:lang w:eastAsia="it-IT"/>
                          </w:rPr>
                          <w:t xml:space="preserve"> nel 1439 e quella generica di </w:t>
                        </w:r>
                        <w:r w:rsidRPr="006F124A">
                          <w:rPr>
                            <w:rFonts w:ascii="Georgia" w:eastAsia="Times New Roman" w:hAnsi="Georgia" w:cs="Times New Roman"/>
                            <w:i/>
                            <w:iCs/>
                            <w:color w:val="673218"/>
                            <w:sz w:val="28"/>
                            <w:szCs w:val="28"/>
                            <w:lang w:eastAsia="it-IT"/>
                          </w:rPr>
                          <w:t>locus</w:t>
                        </w:r>
                        <w:r w:rsidRPr="006F124A">
                          <w:rPr>
                            <w:rFonts w:ascii="Georgia" w:eastAsia="Times New Roman" w:hAnsi="Georgia" w:cs="Times New Roman"/>
                            <w:color w:val="673218"/>
                            <w:sz w:val="28"/>
                            <w:szCs w:val="28"/>
                            <w:lang w:eastAsia="it-IT"/>
                          </w:rPr>
                          <w:t xml:space="preserve"> nel 1456 e nel 1469, che forse sta proprio ad indicare l’anomalia della realtà insediativa di Monte </w:t>
                        </w:r>
                        <w:proofErr w:type="spellStart"/>
                        <w:r w:rsidRPr="006F124A">
                          <w:rPr>
                            <w:rFonts w:ascii="Georgia" w:eastAsia="Times New Roman" w:hAnsi="Georgia" w:cs="Times New Roman"/>
                            <w:color w:val="673218"/>
                            <w:sz w:val="28"/>
                            <w:szCs w:val="28"/>
                            <w:lang w:eastAsia="it-IT"/>
                          </w:rPr>
                          <w:t>Sperello</w:t>
                        </w:r>
                        <w:proofErr w:type="spellEnd"/>
                        <w:r w:rsidRPr="006F124A">
                          <w:rPr>
                            <w:rFonts w:ascii="Georgia" w:eastAsia="Times New Roman" w:hAnsi="Georgia" w:cs="Times New Roman"/>
                            <w:color w:val="673218"/>
                            <w:sz w:val="28"/>
                            <w:szCs w:val="28"/>
                            <w:lang w:eastAsia="it-IT"/>
                          </w:rPr>
                          <w:t xml:space="preserve">, si opterà, sul finire del secolo, per quella di </w:t>
                        </w:r>
                        <w:proofErr w:type="spellStart"/>
                        <w:r w:rsidRPr="006F124A">
                          <w:rPr>
                            <w:rFonts w:ascii="Georgia" w:eastAsia="Times New Roman" w:hAnsi="Georgia" w:cs="Times New Roman"/>
                            <w:i/>
                            <w:iCs/>
                            <w:color w:val="673218"/>
                            <w:sz w:val="28"/>
                            <w:szCs w:val="28"/>
                            <w:lang w:eastAsia="it-IT"/>
                          </w:rPr>
                          <w:t>Castrum</w:t>
                        </w:r>
                        <w:proofErr w:type="spellEnd"/>
                        <w:r w:rsidRPr="006F124A">
                          <w:rPr>
                            <w:rFonts w:ascii="Georgia" w:eastAsia="Times New Roman" w:hAnsi="Georgia" w:cs="Times New Roman"/>
                            <w:color w:val="673218"/>
                            <w:sz w:val="28"/>
                            <w:szCs w:val="28"/>
                            <w:lang w:eastAsia="it-IT"/>
                          </w:rPr>
                          <w:t>, pur mantenendo lo stesso “assetto urbano”.</w:t>
                        </w:r>
                      </w:p>
                      <w:p w:rsidR="006F124A" w:rsidRPr="006F124A" w:rsidRDefault="006F124A" w:rsidP="006F124A">
                        <w:pPr>
                          <w:spacing w:before="100" w:beforeAutospacing="1" w:after="100" w:afterAutospacing="1" w:line="240" w:lineRule="auto"/>
                          <w:rPr>
                            <w:rFonts w:ascii="Georgia" w:eastAsia="Times New Roman" w:hAnsi="Georgia" w:cs="Times New Roman"/>
                            <w:color w:val="673218"/>
                            <w:sz w:val="28"/>
                            <w:szCs w:val="28"/>
                            <w:lang w:eastAsia="it-IT"/>
                          </w:rPr>
                        </w:pPr>
                        <w:r w:rsidRPr="006F124A">
                          <w:rPr>
                            <w:rFonts w:ascii="Georgia" w:eastAsia="Times New Roman" w:hAnsi="Georgia" w:cs="Times New Roman"/>
                            <w:color w:val="673218"/>
                            <w:sz w:val="28"/>
                            <w:szCs w:val="28"/>
                            <w:lang w:eastAsia="it-IT"/>
                          </w:rPr>
                          <w:t>MONTE SPERELLO, nella continuità insediativa che lo ha caratterizzato e la relativa possibilità che la scarsa documentazione di cui si è potuto disporre ha offerto per ricostruirne la storia, sembra essere un esempio palese, di come molto spesso anche nuclei abitati di dimensioni ridotte abbiano alle spalle diversi secoli di storia. Essi si sono spesso dimostrati in grado, autonomamente o per l’azione di forze esterne, di adattarsi alla fase congiunturale del momento, riuscendo in qualche modo a resistere a quelle “tempeste” che non sempre le stesse città hanno saputo fronteggiare.</w:t>
                        </w:r>
                      </w:p>
                    </w:tc>
                    <w:tc>
                      <w:tcPr>
                        <w:tcW w:w="3450" w:type="dxa"/>
                        <w:hideMark/>
                      </w:tcPr>
                      <w:p w:rsidR="006F124A" w:rsidRPr="006F124A" w:rsidRDefault="006F124A" w:rsidP="006F124A">
                        <w:pPr>
                          <w:pBdr>
                            <w:top w:val="single" w:sz="6" w:space="1" w:color="auto"/>
                          </w:pBdr>
                          <w:spacing w:after="0" w:line="240" w:lineRule="auto"/>
                          <w:jc w:val="center"/>
                          <w:rPr>
                            <w:rFonts w:ascii="Arial" w:eastAsia="Times New Roman" w:hAnsi="Arial" w:cs="Arial"/>
                            <w:vanish/>
                            <w:sz w:val="28"/>
                            <w:szCs w:val="28"/>
                            <w:lang w:eastAsia="it-IT"/>
                          </w:rPr>
                        </w:pPr>
                      </w:p>
                    </w:tc>
                  </w:tr>
                </w:tbl>
                <w:p w:rsidR="006F124A" w:rsidRPr="006F124A" w:rsidRDefault="006F124A" w:rsidP="006F124A">
                  <w:pPr>
                    <w:spacing w:after="0" w:line="240" w:lineRule="auto"/>
                    <w:rPr>
                      <w:rFonts w:ascii="Times New Roman" w:eastAsia="Times New Roman" w:hAnsi="Times New Roman" w:cs="Times New Roman"/>
                      <w:sz w:val="28"/>
                      <w:szCs w:val="28"/>
                      <w:lang w:eastAsia="it-IT"/>
                    </w:rPr>
                  </w:pPr>
                </w:p>
              </w:tc>
            </w:tr>
            <w:tr w:rsidR="006F124A" w:rsidRPr="006F124A">
              <w:trPr>
                <w:trHeight w:val="1350"/>
                <w:tblCellSpacing w:w="0" w:type="dxa"/>
                <w:jc w:val="center"/>
              </w:trPr>
              <w:tc>
                <w:tcPr>
                  <w:tcW w:w="0" w:type="auto"/>
                  <w:vMerge/>
                  <w:vAlign w:val="center"/>
                  <w:hideMark/>
                </w:tcPr>
                <w:p w:rsidR="006F124A" w:rsidRPr="006F124A" w:rsidRDefault="006F124A" w:rsidP="006F124A">
                  <w:pPr>
                    <w:spacing w:after="0" w:line="240" w:lineRule="auto"/>
                    <w:rPr>
                      <w:rFonts w:ascii="Times New Roman" w:eastAsia="Times New Roman" w:hAnsi="Times New Roman" w:cs="Times New Roman"/>
                      <w:sz w:val="28"/>
                      <w:szCs w:val="28"/>
                      <w:lang w:eastAsia="it-IT"/>
                    </w:rPr>
                  </w:pPr>
                </w:p>
              </w:tc>
              <w:tc>
                <w:tcPr>
                  <w:tcW w:w="0" w:type="auto"/>
                  <w:hideMark/>
                </w:tcPr>
                <w:p w:rsidR="006F124A" w:rsidRPr="006F124A" w:rsidRDefault="006F124A" w:rsidP="006F124A">
                  <w:pPr>
                    <w:spacing w:after="0" w:line="240" w:lineRule="auto"/>
                    <w:jc w:val="center"/>
                    <w:rPr>
                      <w:rFonts w:ascii="Times New Roman" w:eastAsia="Times New Roman" w:hAnsi="Times New Roman" w:cs="Times New Roman"/>
                      <w:sz w:val="28"/>
                      <w:szCs w:val="28"/>
                      <w:lang w:eastAsia="it-IT"/>
                    </w:rPr>
                  </w:pPr>
                </w:p>
              </w:tc>
            </w:tr>
          </w:tbl>
          <w:p w:rsidR="006F124A" w:rsidRPr="006F124A" w:rsidRDefault="006F124A" w:rsidP="006F124A">
            <w:pPr>
              <w:spacing w:after="0" w:line="240" w:lineRule="auto"/>
              <w:jc w:val="center"/>
              <w:rPr>
                <w:rFonts w:ascii="Times New Roman" w:eastAsia="Times New Roman" w:hAnsi="Times New Roman" w:cs="Times New Roman"/>
                <w:sz w:val="28"/>
                <w:szCs w:val="28"/>
                <w:lang w:eastAsia="it-IT"/>
              </w:rPr>
            </w:pPr>
          </w:p>
        </w:tc>
      </w:tr>
      <w:tr w:rsidR="006F124A" w:rsidRPr="006F124A">
        <w:trPr>
          <w:trHeight w:val="225"/>
          <w:tblCellSpacing w:w="0" w:type="dxa"/>
        </w:trPr>
        <w:tc>
          <w:tcPr>
            <w:tcW w:w="0" w:type="auto"/>
            <w:hideMark/>
          </w:tcPr>
          <w:p w:rsidR="006F124A" w:rsidRPr="006F124A" w:rsidRDefault="006F124A" w:rsidP="006F124A">
            <w:pPr>
              <w:spacing w:after="0" w:line="225" w:lineRule="atLeast"/>
              <w:rPr>
                <w:rFonts w:ascii="Times New Roman" w:eastAsia="Times New Roman" w:hAnsi="Times New Roman" w:cs="Times New Roman"/>
                <w:sz w:val="28"/>
                <w:szCs w:val="28"/>
                <w:lang w:eastAsia="it-IT"/>
              </w:rPr>
            </w:pPr>
            <w:r w:rsidRPr="006F124A">
              <w:rPr>
                <w:rFonts w:ascii="Times New Roman" w:eastAsia="Times New Roman" w:hAnsi="Times New Roman" w:cs="Times New Roman"/>
                <w:sz w:val="28"/>
                <w:szCs w:val="28"/>
                <w:lang w:eastAsia="it-IT"/>
              </w:rPr>
              <w:lastRenderedPageBreak/>
              <w:t> </w:t>
            </w:r>
          </w:p>
        </w:tc>
      </w:tr>
    </w:tbl>
    <w:p w:rsidR="007A3414" w:rsidRDefault="007A3414" w:rsidP="00F0525A">
      <w:pPr>
        <w:spacing w:after="0"/>
      </w:pPr>
    </w:p>
    <w:sectPr w:rsidR="007A3414" w:rsidSect="007A34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C625B"/>
    <w:rsid w:val="00077002"/>
    <w:rsid w:val="0047284E"/>
    <w:rsid w:val="004C049A"/>
    <w:rsid w:val="0059181E"/>
    <w:rsid w:val="006F124A"/>
    <w:rsid w:val="00745DCE"/>
    <w:rsid w:val="007A3414"/>
    <w:rsid w:val="009C625B"/>
    <w:rsid w:val="00A451DB"/>
    <w:rsid w:val="00BA2D7F"/>
    <w:rsid w:val="00C0540D"/>
    <w:rsid w:val="00CD5E6A"/>
    <w:rsid w:val="00F0525A"/>
    <w:rsid w:val="00F462B8"/>
    <w:rsid w:val="00FB5E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34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6F124A"/>
    <w:pPr>
      <w:spacing w:before="100" w:beforeAutospacing="1" w:after="100" w:afterAutospacing="1" w:line="240" w:lineRule="auto"/>
    </w:pPr>
    <w:rPr>
      <w:rFonts w:ascii="Georgia" w:eastAsia="Times New Roman" w:hAnsi="Georgia" w:cs="Times New Roman"/>
      <w:color w:val="673218"/>
      <w:sz w:val="18"/>
      <w:szCs w:val="18"/>
      <w:lang w:eastAsia="it-IT"/>
    </w:rPr>
  </w:style>
  <w:style w:type="character" w:styleId="Enfasigrassetto">
    <w:name w:val="Strong"/>
    <w:basedOn w:val="Carpredefinitoparagrafo"/>
    <w:uiPriority w:val="22"/>
    <w:qFormat/>
    <w:rsid w:val="006F124A"/>
    <w:rPr>
      <w:b/>
      <w:bCs/>
    </w:rPr>
  </w:style>
  <w:style w:type="character" w:styleId="Enfasicorsivo">
    <w:name w:val="Emphasis"/>
    <w:basedOn w:val="Carpredefinitoparagrafo"/>
    <w:uiPriority w:val="20"/>
    <w:qFormat/>
    <w:rsid w:val="006F124A"/>
    <w:rPr>
      <w:i/>
      <w:iCs/>
    </w:rPr>
  </w:style>
  <w:style w:type="paragraph" w:styleId="Iniziomodulo-z">
    <w:name w:val="HTML Top of Form"/>
    <w:basedOn w:val="Normale"/>
    <w:next w:val="Normale"/>
    <w:link w:val="Iniziomodulo-zCarattere"/>
    <w:hidden/>
    <w:uiPriority w:val="99"/>
    <w:semiHidden/>
    <w:unhideWhenUsed/>
    <w:rsid w:val="006F124A"/>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6F124A"/>
    <w:rPr>
      <w:rFonts w:ascii="Arial" w:eastAsia="Times New Roman" w:hAnsi="Arial" w:cs="Arial"/>
      <w:vanish/>
      <w:sz w:val="16"/>
      <w:szCs w:val="16"/>
      <w:lang w:eastAsia="it-IT"/>
    </w:rPr>
  </w:style>
  <w:style w:type="paragraph" w:styleId="NormaleWeb">
    <w:name w:val="Normal (Web)"/>
    <w:basedOn w:val="Normale"/>
    <w:uiPriority w:val="99"/>
    <w:unhideWhenUsed/>
    <w:rsid w:val="006F124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Finemodulo-z">
    <w:name w:val="HTML Bottom of Form"/>
    <w:basedOn w:val="Normale"/>
    <w:next w:val="Normale"/>
    <w:link w:val="Finemodulo-zCarattere"/>
    <w:hidden/>
    <w:uiPriority w:val="99"/>
    <w:unhideWhenUsed/>
    <w:rsid w:val="006F124A"/>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rsid w:val="006F124A"/>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6F12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12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201015">
      <w:bodyDiv w:val="1"/>
      <w:marLeft w:val="0"/>
      <w:marRight w:val="0"/>
      <w:marTop w:val="0"/>
      <w:marBottom w:val="0"/>
      <w:divBdr>
        <w:top w:val="none" w:sz="0" w:space="0" w:color="auto"/>
        <w:left w:val="none" w:sz="0" w:space="0" w:color="auto"/>
        <w:bottom w:val="none" w:sz="0" w:space="0" w:color="auto"/>
        <w:right w:val="none" w:sz="0" w:space="0" w:color="auto"/>
      </w:divBdr>
      <w:divsChild>
        <w:div w:id="1817598709">
          <w:marLeft w:val="0"/>
          <w:marRight w:val="0"/>
          <w:marTop w:val="0"/>
          <w:marBottom w:val="0"/>
          <w:divBdr>
            <w:top w:val="none" w:sz="0" w:space="0" w:color="auto"/>
            <w:left w:val="none" w:sz="0" w:space="0" w:color="auto"/>
            <w:bottom w:val="none" w:sz="0" w:space="0" w:color="auto"/>
            <w:right w:val="none" w:sz="0" w:space="0" w:color="auto"/>
          </w:divBdr>
          <w:divsChild>
            <w:div w:id="2030520565">
              <w:marLeft w:val="0"/>
              <w:marRight w:val="0"/>
              <w:marTop w:val="0"/>
              <w:marBottom w:val="0"/>
              <w:divBdr>
                <w:top w:val="none" w:sz="0" w:space="0" w:color="auto"/>
                <w:left w:val="none" w:sz="0" w:space="0" w:color="auto"/>
                <w:bottom w:val="none" w:sz="0" w:space="0" w:color="auto"/>
                <w:right w:val="none" w:sz="0" w:space="0" w:color="auto"/>
              </w:divBdr>
              <w:divsChild>
                <w:div w:id="1450004822">
                  <w:marLeft w:val="0"/>
                  <w:marRight w:val="0"/>
                  <w:marTop w:val="0"/>
                  <w:marBottom w:val="0"/>
                  <w:divBdr>
                    <w:top w:val="none" w:sz="0" w:space="0" w:color="auto"/>
                    <w:left w:val="none" w:sz="0" w:space="0" w:color="auto"/>
                    <w:bottom w:val="none" w:sz="0" w:space="0" w:color="auto"/>
                    <w:right w:val="none" w:sz="0" w:space="0" w:color="auto"/>
                  </w:divBdr>
                  <w:divsChild>
                    <w:div w:id="762797688">
                      <w:marLeft w:val="0"/>
                      <w:marRight w:val="0"/>
                      <w:marTop w:val="0"/>
                      <w:marBottom w:val="0"/>
                      <w:divBdr>
                        <w:top w:val="none" w:sz="0" w:space="0" w:color="auto"/>
                        <w:left w:val="none" w:sz="0" w:space="0" w:color="auto"/>
                        <w:bottom w:val="none" w:sz="0" w:space="0" w:color="auto"/>
                        <w:right w:val="none" w:sz="0" w:space="0" w:color="auto"/>
                      </w:divBdr>
                      <w:divsChild>
                        <w:div w:id="478305528">
                          <w:marLeft w:val="300"/>
                          <w:marRight w:val="0"/>
                          <w:marTop w:val="210"/>
                          <w:marBottom w:val="0"/>
                          <w:divBdr>
                            <w:top w:val="none" w:sz="0" w:space="0" w:color="auto"/>
                            <w:left w:val="none" w:sz="0" w:space="0" w:color="auto"/>
                            <w:bottom w:val="none" w:sz="0" w:space="0" w:color="auto"/>
                            <w:right w:val="none" w:sz="0" w:space="0" w:color="auto"/>
                          </w:divBdr>
                          <w:divsChild>
                            <w:div w:id="1390571465">
                              <w:marLeft w:val="150"/>
                              <w:marRight w:val="150"/>
                              <w:marTop w:val="0"/>
                              <w:marBottom w:val="0"/>
                              <w:divBdr>
                                <w:top w:val="none" w:sz="0" w:space="0" w:color="auto"/>
                                <w:left w:val="none" w:sz="0" w:space="0" w:color="auto"/>
                                <w:bottom w:val="none" w:sz="0" w:space="0" w:color="auto"/>
                                <w:right w:val="none" w:sz="0" w:space="0" w:color="auto"/>
                              </w:divBdr>
                              <w:divsChild>
                                <w:div w:id="5360483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799</Words>
  <Characters>4556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dc:creator>
  <cp:lastModifiedBy>Ugo</cp:lastModifiedBy>
  <cp:revision>11</cp:revision>
  <dcterms:created xsi:type="dcterms:W3CDTF">2018-02-10T15:36:00Z</dcterms:created>
  <dcterms:modified xsi:type="dcterms:W3CDTF">2018-02-12T16:39:00Z</dcterms:modified>
</cp:coreProperties>
</file>